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DA" w:rsidRPr="002E499E" w:rsidRDefault="00483ADA" w:rsidP="00483ADA">
      <w:pPr>
        <w:spacing w:after="200" w:line="276" w:lineRule="auto"/>
        <w:rPr>
          <w:rFonts w:asciiTheme="minorHAnsi" w:hAnsiTheme="minorHAnsi"/>
          <w:b/>
          <w:sz w:val="22"/>
          <w:szCs w:val="22"/>
          <w:u w:val="single"/>
          <w:lang w:val="en-GB"/>
        </w:rPr>
      </w:pPr>
      <w:r w:rsidRPr="002E499E">
        <w:rPr>
          <w:rFonts w:asciiTheme="minorHAnsi" w:hAnsiTheme="minorHAnsi"/>
          <w:b/>
          <w:sz w:val="22"/>
          <w:szCs w:val="22"/>
          <w:u w:val="single"/>
          <w:lang w:val="en-GB"/>
        </w:rPr>
        <w:t>APPENDIX 2: FOUNDATION GRANTS CRITERIA</w:t>
      </w:r>
      <w:r>
        <w:rPr>
          <w:rFonts w:asciiTheme="minorHAnsi" w:hAnsiTheme="minorHAnsi"/>
          <w:b/>
          <w:sz w:val="22"/>
          <w:szCs w:val="22"/>
          <w:u w:val="single"/>
          <w:lang w:val="en-GB"/>
        </w:rPr>
        <w:t xml:space="preserve"> </w:t>
      </w:r>
    </w:p>
    <w:p w:rsidR="00483ADA" w:rsidRDefault="00483ADA" w:rsidP="00483ADA">
      <w:pPr>
        <w:rPr>
          <w:rFonts w:asciiTheme="minorHAnsi" w:hAnsiTheme="minorHAnsi"/>
          <w:b/>
          <w:sz w:val="22"/>
          <w:szCs w:val="22"/>
          <w:lang w:val="en-GB"/>
        </w:rPr>
      </w:pPr>
    </w:p>
    <w:p w:rsidR="00483ADA" w:rsidRPr="00A571C9" w:rsidRDefault="00483ADA" w:rsidP="00483ADA">
      <w:pPr>
        <w:rPr>
          <w:rFonts w:asciiTheme="minorHAnsi" w:hAnsiTheme="minorHAnsi"/>
          <w:sz w:val="22"/>
          <w:szCs w:val="22"/>
          <w:lang w:val="en-GB"/>
        </w:rPr>
      </w:pPr>
      <w:r w:rsidRPr="00A571C9">
        <w:rPr>
          <w:rFonts w:asciiTheme="minorHAnsi" w:hAnsiTheme="minorHAnsi"/>
          <w:sz w:val="22"/>
          <w:szCs w:val="22"/>
          <w:lang w:val="en-GB"/>
        </w:rPr>
        <w:t>Please note that the following Criteria are specific to District 1220, and should be read in conjunction with TRF terms and Conditions (see Eligibility Guidelines Item 1 below)</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u w:val="single"/>
          <w:lang w:val="en-GB"/>
        </w:rPr>
      </w:pPr>
      <w:r w:rsidRPr="00A571C9">
        <w:rPr>
          <w:rFonts w:asciiTheme="minorHAnsi" w:hAnsiTheme="minorHAnsi"/>
          <w:sz w:val="22"/>
          <w:szCs w:val="22"/>
          <w:u w:val="single"/>
          <w:lang w:val="en-GB"/>
        </w:rPr>
        <w:t>Funding rules:</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See DDF 1220 201</w:t>
      </w:r>
      <w:r w:rsidR="003E70BA">
        <w:rPr>
          <w:rFonts w:asciiTheme="minorHAnsi" w:hAnsiTheme="minorHAnsi"/>
          <w:sz w:val="22"/>
          <w:szCs w:val="22"/>
          <w:lang w:val="en-GB"/>
        </w:rPr>
        <w:t>8-19</w:t>
      </w:r>
      <w:r>
        <w:rPr>
          <w:rFonts w:asciiTheme="minorHAnsi" w:hAnsiTheme="minorHAnsi"/>
          <w:sz w:val="22"/>
          <w:szCs w:val="22"/>
          <w:lang w:val="en-GB"/>
        </w:rPr>
        <w:t xml:space="preserve"> Foundation Grants Information Pack</w:t>
      </w:r>
      <w:r w:rsidRPr="00A571C9">
        <w:rPr>
          <w:rFonts w:asciiTheme="minorHAnsi" w:hAnsiTheme="minorHAnsi"/>
          <w:sz w:val="22"/>
          <w:szCs w:val="22"/>
          <w:lang w:val="en-GB"/>
        </w:rPr>
        <w:t xml:space="preserve"> for application process.</w:t>
      </w:r>
    </w:p>
    <w:p w:rsidR="00483ADA" w:rsidRPr="005C6FF5" w:rsidRDefault="00483ADA" w:rsidP="00483ADA">
      <w:pPr>
        <w:rPr>
          <w:rFonts w:asciiTheme="minorHAnsi" w:hAnsiTheme="minorHAnsi"/>
          <w:b/>
          <w:i/>
          <w:sz w:val="22"/>
          <w:szCs w:val="22"/>
          <w:lang w:val="en-GB"/>
        </w:rPr>
      </w:pPr>
      <w:r>
        <w:rPr>
          <w:rFonts w:asciiTheme="minorHAnsi" w:hAnsiTheme="minorHAnsi"/>
          <w:sz w:val="22"/>
          <w:szCs w:val="22"/>
          <w:lang w:val="en-GB"/>
        </w:rPr>
        <w:t xml:space="preserve">2. </w:t>
      </w:r>
      <w:r w:rsidRPr="005C6FF5">
        <w:rPr>
          <w:rFonts w:asciiTheme="minorHAnsi" w:hAnsiTheme="minorHAnsi"/>
          <w:b/>
          <w:i/>
          <w:sz w:val="22"/>
          <w:szCs w:val="22"/>
          <w:lang w:val="en-GB"/>
        </w:rPr>
        <w:t>Clubs must have a consistent record of Annual Giving.</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Clubs must have signed Memorandum of Understanding and be qualified to participate</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Grants will be authorised only after all necessary supporting documents (e.g. quotes, letter of invite and involvement of the benefiting community) are available and the application form is fully completed accurately.</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 xml:space="preserve">The top-up available will be restricted to a maximum of </w:t>
      </w:r>
      <w:r w:rsidRPr="00DE3E18">
        <w:rPr>
          <w:rFonts w:asciiTheme="minorHAnsi" w:hAnsiTheme="minorHAnsi"/>
          <w:b/>
          <w:sz w:val="22"/>
          <w:szCs w:val="22"/>
          <w:lang w:val="en-GB"/>
        </w:rPr>
        <w:t>£1</w:t>
      </w:r>
      <w:r w:rsidR="003E70BA" w:rsidRPr="00DE3E18">
        <w:rPr>
          <w:rFonts w:asciiTheme="minorHAnsi" w:hAnsiTheme="minorHAnsi"/>
          <w:b/>
          <w:sz w:val="22"/>
          <w:szCs w:val="22"/>
          <w:lang w:val="en-GB"/>
        </w:rPr>
        <w:t>,500</w:t>
      </w:r>
      <w:r w:rsidRPr="00A571C9">
        <w:rPr>
          <w:rFonts w:asciiTheme="minorHAnsi" w:hAnsiTheme="minorHAnsi"/>
          <w:sz w:val="22"/>
          <w:szCs w:val="22"/>
          <w:lang w:val="en-GB"/>
        </w:rPr>
        <w:t xml:space="preserve">, and will not in any case exceed the </w:t>
      </w:r>
      <w:r>
        <w:rPr>
          <w:rFonts w:asciiTheme="minorHAnsi" w:hAnsiTheme="minorHAnsi"/>
          <w:sz w:val="22"/>
          <w:szCs w:val="22"/>
          <w:lang w:val="en-GB"/>
        </w:rPr>
        <w:t xml:space="preserve">club </w:t>
      </w:r>
      <w:r w:rsidRPr="00A571C9">
        <w:rPr>
          <w:rFonts w:asciiTheme="minorHAnsi" w:hAnsiTheme="minorHAnsi"/>
          <w:sz w:val="22"/>
          <w:szCs w:val="22"/>
          <w:lang w:val="en-GB"/>
        </w:rPr>
        <w:t>cash contribution. Club cash and cash from other sources can be taken into account at the discretion of the Grants Sub-committee</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The top-up available will be restricted to a minimum of £100 but the club contribution must be at least £200.</w:t>
      </w:r>
    </w:p>
    <w:p w:rsidR="00483ADA" w:rsidRDefault="00483ADA" w:rsidP="00483ADA">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 xml:space="preserve">Any club (whether sponsoring a project alone or in conjunction with other clubs) will be normally </w:t>
      </w:r>
      <w:proofErr w:type="gramStart"/>
      <w:r w:rsidRPr="00A571C9">
        <w:rPr>
          <w:rFonts w:asciiTheme="minorHAnsi" w:hAnsiTheme="minorHAnsi"/>
          <w:sz w:val="22"/>
          <w:szCs w:val="22"/>
          <w:lang w:val="en-GB"/>
        </w:rPr>
        <w:t>be</w:t>
      </w:r>
      <w:proofErr w:type="gramEnd"/>
      <w:r w:rsidRPr="00A571C9">
        <w:rPr>
          <w:rFonts w:asciiTheme="minorHAnsi" w:hAnsiTheme="minorHAnsi"/>
          <w:sz w:val="22"/>
          <w:szCs w:val="22"/>
          <w:lang w:val="en-GB"/>
        </w:rPr>
        <w:t xml:space="preserve"> restricted to one District Grant within the Rotary year.</w:t>
      </w:r>
    </w:p>
    <w:p w:rsidR="003E70BA" w:rsidRDefault="003E70BA" w:rsidP="003E70BA">
      <w:pPr>
        <w:rPr>
          <w:rFonts w:asciiTheme="minorHAnsi" w:hAnsiTheme="minorHAnsi"/>
          <w:sz w:val="22"/>
          <w:szCs w:val="22"/>
          <w:lang w:val="en-GB"/>
        </w:rPr>
      </w:pPr>
    </w:p>
    <w:p w:rsidR="003E70BA" w:rsidRPr="003E70BA" w:rsidRDefault="003E70BA" w:rsidP="003E70BA">
      <w:pPr>
        <w:rPr>
          <w:rFonts w:asciiTheme="minorHAnsi" w:hAnsiTheme="minorHAnsi"/>
          <w:b/>
          <w:sz w:val="22"/>
          <w:szCs w:val="22"/>
          <w:lang w:val="en-GB"/>
        </w:rPr>
      </w:pPr>
      <w:r>
        <w:rPr>
          <w:rFonts w:asciiTheme="minorHAnsi" w:hAnsiTheme="minorHAnsi"/>
          <w:b/>
          <w:sz w:val="22"/>
          <w:szCs w:val="22"/>
          <w:lang w:val="en-GB"/>
        </w:rPr>
        <w:t>No funds should be committed before the full Application is approved by the District Grants sub-committee</w:t>
      </w:r>
      <w:bookmarkStart w:id="0" w:name="_GoBack"/>
      <w:bookmarkEnd w:id="0"/>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u w:val="single"/>
          <w:lang w:val="en-GB"/>
        </w:rPr>
      </w:pPr>
      <w:r w:rsidRPr="00A571C9">
        <w:rPr>
          <w:rFonts w:asciiTheme="minorHAnsi" w:hAnsiTheme="minorHAnsi"/>
          <w:sz w:val="22"/>
          <w:szCs w:val="22"/>
          <w:u w:val="single"/>
          <w:lang w:val="en-GB"/>
        </w:rPr>
        <w:t>Eligibility Guidelines for a project to be supported by a District Grant</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 xml:space="preserve">See District Website for Rotary Foundation Terms and Conditions </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2. </w:t>
      </w:r>
      <w:r w:rsidRPr="00A571C9">
        <w:rPr>
          <w:rFonts w:asciiTheme="minorHAnsi" w:hAnsiTheme="minorHAnsi"/>
          <w:sz w:val="22"/>
          <w:szCs w:val="22"/>
          <w:lang w:val="en-GB"/>
        </w:rPr>
        <w:t>It should comply with at least one of the six Areas of Focus</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Where possible it should foster an ongoing working relationship between the Rotary Club(s) and the benefiting community (this means that projects which just hand over money without an ongoing “Service” element in the relationship will be the exception)</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It should strengthen working relationships with other Rotary clubs</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It should benefit either a community from a foreign country or one within the D1220 boundary (i.e. not a community within another District of RIBI).</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It should be achievable within the DSG Financial year (i.e. must be finished prior to July of the next Rotary year)</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 xml:space="preserve">It does not support fully funded projects (examples of such projects include </w:t>
      </w:r>
      <w:proofErr w:type="spellStart"/>
      <w:r w:rsidRPr="00A571C9">
        <w:rPr>
          <w:rFonts w:asciiTheme="minorHAnsi" w:hAnsiTheme="minorHAnsi"/>
          <w:sz w:val="22"/>
          <w:szCs w:val="22"/>
          <w:lang w:val="en-GB"/>
        </w:rPr>
        <w:t>Aquabox</w:t>
      </w:r>
      <w:proofErr w:type="spellEnd"/>
      <w:r w:rsidRPr="00A571C9">
        <w:rPr>
          <w:rFonts w:asciiTheme="minorHAnsi" w:hAnsiTheme="minorHAnsi"/>
          <w:sz w:val="22"/>
          <w:szCs w:val="22"/>
          <w:lang w:val="en-GB"/>
        </w:rPr>
        <w:t xml:space="preserve"> and Shelter Box)</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8. </w:t>
      </w:r>
      <w:r w:rsidRPr="00A571C9">
        <w:rPr>
          <w:rFonts w:asciiTheme="minorHAnsi" w:hAnsiTheme="minorHAnsi"/>
          <w:sz w:val="22"/>
          <w:szCs w:val="22"/>
          <w:lang w:val="en-GB"/>
        </w:rPr>
        <w:t xml:space="preserve">It may be part of a larger project provided the “package” being supported is discretely identifiable </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9. </w:t>
      </w:r>
      <w:r w:rsidRPr="00A571C9">
        <w:rPr>
          <w:rFonts w:asciiTheme="minorHAnsi" w:hAnsiTheme="minorHAnsi"/>
          <w:sz w:val="22"/>
          <w:szCs w:val="22"/>
          <w:lang w:val="en-GB"/>
        </w:rPr>
        <w:t xml:space="preserve">It may be a subsequent phase of an ongoing and previously supported project provided there is good evidence to show it was not viable to complete the original project in one go. </w:t>
      </w:r>
    </w:p>
    <w:p w:rsidR="00483ADA" w:rsidRDefault="00483ADA" w:rsidP="00483ADA">
      <w:pPr>
        <w:rPr>
          <w:rFonts w:asciiTheme="minorHAnsi" w:hAnsiTheme="minorHAnsi"/>
          <w:sz w:val="22"/>
          <w:szCs w:val="22"/>
          <w:lang w:val="en-GB"/>
        </w:rPr>
      </w:pPr>
      <w:r>
        <w:rPr>
          <w:rFonts w:asciiTheme="minorHAnsi" w:hAnsiTheme="minorHAnsi"/>
          <w:sz w:val="22"/>
          <w:szCs w:val="22"/>
          <w:lang w:val="en-GB"/>
        </w:rPr>
        <w:t xml:space="preserve">10. </w:t>
      </w:r>
      <w:r w:rsidRPr="00A571C9">
        <w:rPr>
          <w:rFonts w:asciiTheme="minorHAnsi" w:hAnsiTheme="minorHAnsi"/>
          <w:sz w:val="22"/>
          <w:szCs w:val="22"/>
          <w:lang w:val="en-GB"/>
        </w:rPr>
        <w:t xml:space="preserve">It may repeat a previously successful project provided that it will support a different community. </w:t>
      </w:r>
    </w:p>
    <w:p w:rsidR="00483ADA" w:rsidRDefault="00483ADA" w:rsidP="00483ADA">
      <w:pPr>
        <w:spacing w:after="200" w:line="276" w:lineRule="auto"/>
        <w:rPr>
          <w:rFonts w:asciiTheme="minorHAnsi" w:hAnsiTheme="minorHAnsi"/>
          <w:sz w:val="22"/>
          <w:szCs w:val="22"/>
          <w:lang w:val="en-GB"/>
        </w:rPr>
      </w:pPr>
    </w:p>
    <w:p w:rsidR="00483ADA" w:rsidRPr="00B919B7" w:rsidRDefault="00483ADA" w:rsidP="00483ADA">
      <w:pPr>
        <w:spacing w:after="200" w:line="276" w:lineRule="auto"/>
        <w:rPr>
          <w:rFonts w:asciiTheme="minorHAnsi" w:hAnsiTheme="minorHAnsi"/>
          <w:sz w:val="22"/>
          <w:szCs w:val="22"/>
          <w:lang w:val="en-GB"/>
        </w:rPr>
      </w:pPr>
    </w:p>
    <w:p w:rsidR="00165F15" w:rsidRDefault="00165F15"/>
    <w:sectPr w:rsidR="00165F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B5" w:rsidRDefault="00705FB5" w:rsidP="00483ADA">
      <w:r>
        <w:separator/>
      </w:r>
    </w:p>
  </w:endnote>
  <w:endnote w:type="continuationSeparator" w:id="0">
    <w:p w:rsidR="00705FB5" w:rsidRDefault="00705FB5" w:rsidP="0048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B5" w:rsidRDefault="00705FB5" w:rsidP="00483ADA">
      <w:r>
        <w:separator/>
      </w:r>
    </w:p>
  </w:footnote>
  <w:footnote w:type="continuationSeparator" w:id="0">
    <w:p w:rsidR="00705FB5" w:rsidRDefault="00705FB5" w:rsidP="0048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DA" w:rsidRPr="001048CF" w:rsidRDefault="00483ADA" w:rsidP="00483ADA">
    <w:pPr>
      <w:jc w:val="center"/>
      <w:rPr>
        <w:rFonts w:ascii="Arial" w:hAnsi="Arial" w:cs="Arial"/>
        <w:b/>
        <w:sz w:val="28"/>
        <w:szCs w:val="28"/>
      </w:rPr>
    </w:pPr>
    <w:bookmarkStart w:id="1" w:name="_Hlk485716096"/>
    <w:bookmarkStart w:id="2" w:name="_Hlk485716097"/>
    <w:bookmarkStart w:id="3" w:name="_Hlk485716098"/>
    <w:bookmarkStart w:id="4" w:name="_Hlk485716099"/>
    <w:bookmarkStart w:id="5" w:name="_Hlk485716511"/>
    <w:bookmarkStart w:id="6" w:name="_Hlk485716512"/>
    <w:r w:rsidRPr="001048CF">
      <w:rPr>
        <w:rFonts w:ascii="Arial" w:hAnsi="Arial" w:cs="Arial"/>
        <w:b/>
        <w:sz w:val="28"/>
        <w:szCs w:val="28"/>
      </w:rPr>
      <w:t>District 1220 Foundation Group</w:t>
    </w:r>
  </w:p>
  <w:p w:rsidR="00483ADA" w:rsidRDefault="00483ADA" w:rsidP="00483ADA">
    <w:pPr>
      <w:pStyle w:val="Default"/>
      <w:jc w:val="center"/>
      <w:rPr>
        <w:rFonts w:ascii="Arial" w:hAnsi="Arial" w:cs="Arial"/>
        <w:b/>
        <w:bCs/>
        <w:sz w:val="28"/>
      </w:rPr>
    </w:pPr>
    <w:r>
      <w:rPr>
        <w:rFonts w:ascii="Arial" w:hAnsi="Arial" w:cs="Arial"/>
        <w:b/>
        <w:bCs/>
        <w:sz w:val="28"/>
      </w:rPr>
      <w:t>Foundation Grants Information Pack</w:t>
    </w:r>
  </w:p>
  <w:p w:rsidR="00483ADA" w:rsidRPr="006411C5" w:rsidRDefault="00483ADA" w:rsidP="00483ADA">
    <w:pPr>
      <w:pStyle w:val="Default"/>
      <w:jc w:val="center"/>
      <w:rPr>
        <w:rFonts w:ascii="Arial" w:hAnsi="Arial" w:cs="Arial"/>
        <w:b/>
        <w:bCs/>
        <w:sz w:val="28"/>
      </w:rPr>
    </w:pPr>
    <w:r>
      <w:rPr>
        <w:rFonts w:ascii="Arial" w:hAnsi="Arial" w:cs="Arial"/>
        <w:b/>
        <w:bCs/>
        <w:sz w:val="28"/>
      </w:rPr>
      <w:t>201</w:t>
    </w:r>
    <w:r w:rsidR="003E70BA">
      <w:rPr>
        <w:rFonts w:ascii="Arial" w:hAnsi="Arial" w:cs="Arial"/>
        <w:b/>
        <w:bCs/>
        <w:sz w:val="28"/>
      </w:rPr>
      <w:t>8-19</w:t>
    </w:r>
    <w:r>
      <w:rPr>
        <w:rFonts w:ascii="Arial" w:hAnsi="Arial" w:cs="Arial"/>
        <w:b/>
        <w:bCs/>
        <w:sz w:val="28"/>
      </w:rPr>
      <w:t xml:space="preserve"> Rotary year</w:t>
    </w:r>
    <w:bookmarkEnd w:id="1"/>
    <w:bookmarkEnd w:id="2"/>
    <w:bookmarkEnd w:id="3"/>
    <w:bookmarkEnd w:id="4"/>
    <w:bookmarkEnd w:id="5"/>
    <w:bookmarkEnd w:id="6"/>
  </w:p>
  <w:p w:rsidR="00483ADA" w:rsidRDefault="00483ADA">
    <w:pPr>
      <w:pStyle w:val="Header"/>
    </w:pPr>
  </w:p>
  <w:p w:rsidR="00483ADA" w:rsidRDefault="00483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11136"/>
    <w:multiLevelType w:val="hybridMultilevel"/>
    <w:tmpl w:val="00A0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DA"/>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08D"/>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66"/>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E70BA"/>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3ADA"/>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5FB5"/>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559F"/>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3E18"/>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3AD6"/>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DA"/>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A"/>
    <w:pPr>
      <w:tabs>
        <w:tab w:val="center" w:pos="4513"/>
        <w:tab w:val="right" w:pos="9026"/>
      </w:tabs>
    </w:pPr>
  </w:style>
  <w:style w:type="character" w:customStyle="1" w:styleId="HeaderChar">
    <w:name w:val="Header Char"/>
    <w:basedOn w:val="DefaultParagraphFont"/>
    <w:link w:val="Header"/>
    <w:uiPriority w:val="99"/>
    <w:rsid w:val="00483ADA"/>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483ADA"/>
    <w:pPr>
      <w:tabs>
        <w:tab w:val="center" w:pos="4513"/>
        <w:tab w:val="right" w:pos="9026"/>
      </w:tabs>
    </w:pPr>
  </w:style>
  <w:style w:type="character" w:customStyle="1" w:styleId="FooterChar">
    <w:name w:val="Footer Char"/>
    <w:basedOn w:val="DefaultParagraphFont"/>
    <w:link w:val="Footer"/>
    <w:uiPriority w:val="99"/>
    <w:rsid w:val="00483ADA"/>
    <w:rPr>
      <w:rFonts w:ascii="Times New Roman" w:eastAsia="MS Mincho" w:hAnsi="Times New Roman" w:cs="Times New Roman"/>
      <w:color w:val="auto"/>
      <w:sz w:val="24"/>
      <w:szCs w:val="24"/>
      <w:lang w:val="en-US" w:eastAsia="ja-JP"/>
    </w:rPr>
  </w:style>
  <w:style w:type="paragraph" w:customStyle="1" w:styleId="Default">
    <w:name w:val="Default"/>
    <w:uiPriority w:val="99"/>
    <w:rsid w:val="00483AD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7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DA"/>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A"/>
    <w:pPr>
      <w:tabs>
        <w:tab w:val="center" w:pos="4513"/>
        <w:tab w:val="right" w:pos="9026"/>
      </w:tabs>
    </w:pPr>
  </w:style>
  <w:style w:type="character" w:customStyle="1" w:styleId="HeaderChar">
    <w:name w:val="Header Char"/>
    <w:basedOn w:val="DefaultParagraphFont"/>
    <w:link w:val="Header"/>
    <w:uiPriority w:val="99"/>
    <w:rsid w:val="00483ADA"/>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483ADA"/>
    <w:pPr>
      <w:tabs>
        <w:tab w:val="center" w:pos="4513"/>
        <w:tab w:val="right" w:pos="9026"/>
      </w:tabs>
    </w:pPr>
  </w:style>
  <w:style w:type="character" w:customStyle="1" w:styleId="FooterChar">
    <w:name w:val="Footer Char"/>
    <w:basedOn w:val="DefaultParagraphFont"/>
    <w:link w:val="Footer"/>
    <w:uiPriority w:val="99"/>
    <w:rsid w:val="00483ADA"/>
    <w:rPr>
      <w:rFonts w:ascii="Times New Roman" w:eastAsia="MS Mincho" w:hAnsi="Times New Roman" w:cs="Times New Roman"/>
      <w:color w:val="auto"/>
      <w:sz w:val="24"/>
      <w:szCs w:val="24"/>
      <w:lang w:val="en-US" w:eastAsia="ja-JP"/>
    </w:rPr>
  </w:style>
  <w:style w:type="paragraph" w:customStyle="1" w:styleId="Default">
    <w:name w:val="Default"/>
    <w:uiPriority w:val="99"/>
    <w:rsid w:val="00483AD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2018-07-09T10:43:00Z</dcterms:created>
  <dcterms:modified xsi:type="dcterms:W3CDTF">2018-07-09T10:43:00Z</dcterms:modified>
</cp:coreProperties>
</file>